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5A6238"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全Ｌ協保安・業務Ｇ５</w:t>
      </w:r>
      <w:r w:rsidR="00DF5843" w:rsidRPr="00DF5843">
        <w:rPr>
          <w:rFonts w:ascii="ＭＳ ゴシック" w:hAnsi="ＭＳ ゴシック" w:hint="eastAsia"/>
          <w:szCs w:val="24"/>
        </w:rPr>
        <w:t>第</w:t>
      </w:r>
      <w:r w:rsidR="00D33569">
        <w:rPr>
          <w:rFonts w:ascii="ＭＳ ゴシック" w:hAnsi="ＭＳ ゴシック" w:hint="eastAsia"/>
          <w:szCs w:val="24"/>
        </w:rPr>
        <w:t>４９</w:t>
      </w:r>
      <w:r w:rsidR="00DF5843" w:rsidRPr="00DF5843">
        <w:rPr>
          <w:rFonts w:ascii="ＭＳ ゴシック" w:hAnsi="ＭＳ ゴシック" w:hint="eastAsia"/>
          <w:szCs w:val="24"/>
        </w:rPr>
        <w:t>号</w:t>
      </w:r>
    </w:p>
    <w:p w:rsidR="00FF400F" w:rsidRDefault="00177D60">
      <w:pPr>
        <w:jc w:val="right"/>
        <w:rPr>
          <w:rFonts w:ascii="ＭＳ ゴシック" w:hAnsi="ＭＳ ゴシック"/>
          <w:szCs w:val="24"/>
        </w:rPr>
      </w:pPr>
      <w:r>
        <w:rPr>
          <w:rFonts w:ascii="ＭＳ ゴシック" w:hAnsi="ＭＳ ゴシック" w:hint="eastAsia"/>
          <w:szCs w:val="24"/>
        </w:rPr>
        <w:t>令和</w:t>
      </w:r>
      <w:r w:rsidR="002E58F6">
        <w:rPr>
          <w:rFonts w:ascii="ＭＳ ゴシック" w:hAnsi="ＭＳ ゴシック" w:hint="eastAsia"/>
          <w:szCs w:val="24"/>
        </w:rPr>
        <w:t>５</w:t>
      </w:r>
      <w:r w:rsidR="00221E82">
        <w:rPr>
          <w:rFonts w:ascii="ＭＳ ゴシック" w:hAnsi="ＭＳ ゴシック" w:hint="eastAsia"/>
          <w:szCs w:val="24"/>
        </w:rPr>
        <w:t>年</w:t>
      </w:r>
      <w:r w:rsidR="00D33569">
        <w:rPr>
          <w:rFonts w:ascii="ＭＳ ゴシック" w:hAnsi="ＭＳ ゴシック" w:hint="eastAsia"/>
          <w:szCs w:val="24"/>
        </w:rPr>
        <w:t>６</w:t>
      </w:r>
      <w:r w:rsidR="00C810B5">
        <w:rPr>
          <w:rFonts w:ascii="ＭＳ ゴシック" w:hAnsi="ＭＳ ゴシック" w:hint="eastAsia"/>
          <w:szCs w:val="24"/>
        </w:rPr>
        <w:t>月</w:t>
      </w:r>
      <w:r w:rsidR="008208B8">
        <w:rPr>
          <w:rFonts w:ascii="ＭＳ ゴシック" w:hAnsi="ＭＳ ゴシック" w:hint="eastAsia"/>
          <w:szCs w:val="24"/>
        </w:rPr>
        <w:t>３０</w:t>
      </w:r>
      <w:bookmarkStart w:id="0" w:name="_GoBack"/>
      <w:bookmarkEnd w:id="0"/>
      <w:r w:rsidR="00FF400F">
        <w:rPr>
          <w:rFonts w:ascii="ＭＳ ゴシック" w:hAnsi="ＭＳ ゴシック" w:hint="eastAsia"/>
          <w:szCs w:val="24"/>
        </w:rPr>
        <w:t>日</w:t>
      </w:r>
    </w:p>
    <w:p w:rsidR="00FF400F" w:rsidRDefault="00FF400F" w:rsidP="002E58F6">
      <w:pPr>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1F0194" w:rsidRDefault="001F0194" w:rsidP="00AC40B9">
      <w:pPr>
        <w:jc w:val="center"/>
        <w:rPr>
          <w:rFonts w:ascii="ＭＳ ゴシック" w:hAnsi="ＭＳ ゴシック"/>
          <w:szCs w:val="24"/>
        </w:rPr>
      </w:pPr>
      <w:r w:rsidRPr="00153D97">
        <w:rPr>
          <w:rFonts w:ascii="ＭＳ ゴシック" w:hAnsi="ＭＳ ゴシック" w:hint="eastAsia"/>
          <w:szCs w:val="24"/>
        </w:rPr>
        <w:t>デジタル社会の形成を図るための規制改革を推進するための</w:t>
      </w:r>
    </w:p>
    <w:p w:rsidR="00F253C9" w:rsidRDefault="00926B2E" w:rsidP="00AC40B9">
      <w:pPr>
        <w:jc w:val="center"/>
        <w:rPr>
          <w:rFonts w:ascii="ＭＳ ゴシック" w:hAnsi="ＭＳ ゴシック"/>
          <w:szCs w:val="24"/>
        </w:rPr>
      </w:pPr>
      <w:r>
        <w:rPr>
          <w:rFonts w:ascii="ＭＳ ゴシック" w:hAnsi="ＭＳ ゴシック" w:hint="eastAsia"/>
          <w:szCs w:val="24"/>
        </w:rPr>
        <w:t xml:space="preserve">　</w:t>
      </w:r>
      <w:r w:rsidR="001F0194" w:rsidRPr="00153D97">
        <w:rPr>
          <w:rFonts w:ascii="ＭＳ ゴシック" w:hAnsi="ＭＳ ゴシック" w:hint="eastAsia"/>
          <w:szCs w:val="24"/>
        </w:rPr>
        <w:t>デジタル社会形成基本法等の一部改正について</w:t>
      </w:r>
      <w:r>
        <w:rPr>
          <w:rFonts w:ascii="ＭＳ ゴシック" w:hAnsi="ＭＳ ゴシック" w:hint="eastAsia"/>
          <w:szCs w:val="24"/>
        </w:rPr>
        <w:t xml:space="preserve">　</w:t>
      </w:r>
      <w:r w:rsidR="001F0194">
        <w:rPr>
          <w:rFonts w:ascii="ＭＳ ゴシック" w:hAnsi="ＭＳ ゴシック" w:hint="eastAsia"/>
          <w:szCs w:val="24"/>
        </w:rPr>
        <w:t>（</w:t>
      </w:r>
      <w:r w:rsidR="001F0194" w:rsidRPr="00153D97">
        <w:rPr>
          <w:rFonts w:ascii="ＭＳ ゴシック" w:hAnsi="ＭＳ ゴシック" w:hint="eastAsia"/>
          <w:szCs w:val="24"/>
        </w:rPr>
        <w:t>お知らせ）</w:t>
      </w:r>
    </w:p>
    <w:p w:rsidR="00FF400F" w:rsidRPr="00F253C9" w:rsidRDefault="00FF400F" w:rsidP="001F0194">
      <w:pPr>
        <w:jc w:val="center"/>
        <w:rPr>
          <w:rFonts w:ascii="ＭＳ ゴシック" w:hAnsi="ＭＳ ゴシック"/>
          <w:szCs w:val="24"/>
        </w:rPr>
      </w:pPr>
    </w:p>
    <w:p w:rsidR="00520682" w:rsidRPr="006C2BB4" w:rsidRDefault="00520682" w:rsidP="00BA513C">
      <w:pPr>
        <w:jc w:val="left"/>
        <w:rPr>
          <w:rFonts w:ascii="ＭＳ ゴシック" w:hAnsi="ＭＳ ゴシック"/>
          <w:szCs w:val="24"/>
        </w:rPr>
      </w:pPr>
    </w:p>
    <w:p w:rsidR="00615333" w:rsidRDefault="00FF400F" w:rsidP="00CF52EE">
      <w:pPr>
        <w:spacing w:afterLines="50" w:after="180"/>
        <w:ind w:rightChars="20" w:right="48" w:firstLineChars="100" w:firstLine="240"/>
        <w:rPr>
          <w:rFonts w:ascii="ＭＳ ゴシック" w:hAnsi="ＭＳ ゴシック"/>
          <w:szCs w:val="24"/>
        </w:rPr>
      </w:pPr>
      <w:r w:rsidRPr="0028522C">
        <w:rPr>
          <w:rFonts w:ascii="ＭＳ ゴシック" w:hAnsi="ＭＳ ゴシック" w:hint="eastAsia"/>
          <w:szCs w:val="24"/>
        </w:rPr>
        <w:t>標記につきましては、</w:t>
      </w:r>
      <w:r w:rsidR="00AB0BCC" w:rsidRPr="0028522C">
        <w:rPr>
          <w:rFonts w:ascii="ＭＳ ゴシック" w:hAnsi="ＭＳ ゴシック" w:hint="eastAsia"/>
          <w:szCs w:val="24"/>
        </w:rPr>
        <w:t>令和</w:t>
      </w:r>
      <w:r w:rsidR="007914B2">
        <w:rPr>
          <w:rFonts w:ascii="ＭＳ ゴシック" w:hAnsi="ＭＳ ゴシック" w:hint="eastAsia"/>
          <w:szCs w:val="24"/>
        </w:rPr>
        <w:t>５</w:t>
      </w:r>
      <w:r w:rsidR="00177D60">
        <w:rPr>
          <w:rFonts w:ascii="ＭＳ ゴシック" w:hAnsi="ＭＳ ゴシック" w:hint="eastAsia"/>
          <w:szCs w:val="24"/>
        </w:rPr>
        <w:t>年</w:t>
      </w:r>
      <w:r w:rsidR="001F0194">
        <w:rPr>
          <w:rFonts w:ascii="ＭＳ ゴシック" w:hAnsi="ＭＳ ゴシック" w:hint="eastAsia"/>
          <w:szCs w:val="24"/>
        </w:rPr>
        <w:t>３月１６</w:t>
      </w:r>
      <w:r w:rsidR="00AB0BCC" w:rsidRPr="0073726F">
        <w:rPr>
          <w:rFonts w:ascii="ＭＳ ゴシック" w:hAnsi="ＭＳ ゴシック" w:hint="eastAsia"/>
          <w:szCs w:val="24"/>
        </w:rPr>
        <w:t>日付け</w:t>
      </w:r>
      <w:r w:rsidR="00177D60">
        <w:rPr>
          <w:rFonts w:ascii="ＭＳ ゴシック" w:hAnsi="ＭＳ ゴシック" w:hint="eastAsia"/>
          <w:szCs w:val="24"/>
        </w:rPr>
        <w:t>全Ｌ協保安・業務Ｇ４第</w:t>
      </w:r>
      <w:r w:rsidR="007914B2">
        <w:rPr>
          <w:rFonts w:ascii="ＭＳ ゴシック" w:hAnsi="ＭＳ ゴシック" w:hint="eastAsia"/>
          <w:szCs w:val="24"/>
        </w:rPr>
        <w:t>２</w:t>
      </w:r>
      <w:r w:rsidR="001F0194">
        <w:rPr>
          <w:rFonts w:ascii="ＭＳ ゴシック" w:hAnsi="ＭＳ ゴシック" w:hint="eastAsia"/>
          <w:szCs w:val="24"/>
        </w:rPr>
        <w:t>１８</w:t>
      </w:r>
      <w:r w:rsidR="002A254C" w:rsidRPr="0073726F">
        <w:rPr>
          <w:rFonts w:ascii="ＭＳ ゴシック" w:hAnsi="ＭＳ ゴシック" w:hint="eastAsia"/>
          <w:szCs w:val="24"/>
        </w:rPr>
        <w:t>号において、</w:t>
      </w:r>
      <w:r w:rsidR="001F0194">
        <w:rPr>
          <w:rFonts w:ascii="ＭＳ ゴシック" w:hAnsi="ＭＳ ゴシック" w:hint="eastAsia"/>
          <w:szCs w:val="24"/>
        </w:rPr>
        <w:t>液化石油ガス法に係る改正案を</w:t>
      </w:r>
      <w:r w:rsidR="00EF37EB" w:rsidRPr="003A642A">
        <w:rPr>
          <w:rFonts w:ascii="ＭＳ ゴシック" w:hAnsi="ＭＳ ゴシック" w:hint="eastAsia"/>
          <w:szCs w:val="24"/>
        </w:rPr>
        <w:t>お知らせし</w:t>
      </w:r>
      <w:r w:rsidR="00A87A50" w:rsidRPr="003A642A">
        <w:rPr>
          <w:rFonts w:ascii="ＭＳ ゴシック" w:hAnsi="ＭＳ ゴシック" w:hint="eastAsia"/>
          <w:szCs w:val="24"/>
        </w:rPr>
        <w:t>たところです</w:t>
      </w:r>
      <w:r w:rsidR="00615333">
        <w:rPr>
          <w:rFonts w:ascii="ＭＳ ゴシック" w:hAnsi="ＭＳ ゴシック" w:hint="eastAsia"/>
          <w:szCs w:val="24"/>
        </w:rPr>
        <w:t>。</w:t>
      </w:r>
    </w:p>
    <w:p w:rsidR="00177D60" w:rsidRDefault="00615333" w:rsidP="00CF52EE">
      <w:pPr>
        <w:spacing w:afterLines="50" w:after="180"/>
        <w:ind w:rightChars="20" w:right="48" w:firstLineChars="100" w:firstLine="240"/>
        <w:rPr>
          <w:rFonts w:ascii="ＭＳ ゴシック" w:hAnsi="ＭＳ ゴシック"/>
          <w:szCs w:val="24"/>
        </w:rPr>
      </w:pPr>
      <w:r>
        <w:rPr>
          <w:rFonts w:ascii="ＭＳ ゴシック" w:hAnsi="ＭＳ ゴシック" w:hint="eastAsia"/>
          <w:szCs w:val="24"/>
        </w:rPr>
        <w:t>この度、</w:t>
      </w:r>
      <w:r w:rsidR="001F0194" w:rsidRPr="001F0194">
        <w:rPr>
          <w:rFonts w:ascii="ＭＳ ゴシック" w:hAnsi="ＭＳ ゴシック" w:hint="eastAsia"/>
          <w:szCs w:val="24"/>
        </w:rPr>
        <w:t>液化石油ガス法の改正を含む「デジタル社会の形成を図るための規制改革を推進するためのデジタル社会形成基本法等の一部を改正する法律案」が、第</w:t>
      </w:r>
      <w:r w:rsidR="00B45D0E">
        <w:rPr>
          <w:rFonts w:ascii="ＭＳ ゴシック" w:hAnsi="ＭＳ ゴシック" w:hint="eastAsia"/>
          <w:szCs w:val="24"/>
        </w:rPr>
        <w:t>２１１</w:t>
      </w:r>
      <w:r w:rsidR="001F0194">
        <w:rPr>
          <w:rFonts w:ascii="ＭＳ ゴシック" w:hAnsi="ＭＳ ゴシック" w:hint="eastAsia"/>
          <w:szCs w:val="24"/>
        </w:rPr>
        <w:t>回通常国会に提出され、</w:t>
      </w:r>
      <w:r w:rsidR="001F0194" w:rsidRPr="001F0194">
        <w:rPr>
          <w:rFonts w:ascii="ＭＳ ゴシック" w:hAnsi="ＭＳ ゴシック" w:hint="eastAsia"/>
          <w:szCs w:val="24"/>
        </w:rPr>
        <w:t>令和５年６月</w:t>
      </w:r>
      <w:r w:rsidR="001F0194">
        <w:rPr>
          <w:rFonts w:ascii="ＭＳ ゴシック" w:hAnsi="ＭＳ ゴシック" w:hint="eastAsia"/>
          <w:szCs w:val="24"/>
        </w:rPr>
        <w:t>１４</w:t>
      </w:r>
      <w:r w:rsidR="001F0194" w:rsidRPr="001F0194">
        <w:rPr>
          <w:rFonts w:ascii="ＭＳ ゴシック" w:hAnsi="ＭＳ ゴシック" w:hint="eastAsia"/>
          <w:szCs w:val="24"/>
        </w:rPr>
        <w:t>日に成立し、同月</w:t>
      </w:r>
      <w:r w:rsidR="001F0194">
        <w:rPr>
          <w:rFonts w:ascii="ＭＳ ゴシック" w:hAnsi="ＭＳ ゴシック" w:hint="eastAsia"/>
          <w:szCs w:val="24"/>
        </w:rPr>
        <w:t>１６日に公布されましたの</w:t>
      </w:r>
      <w:r w:rsidR="006A2F47">
        <w:rPr>
          <w:rFonts w:ascii="ＭＳ ゴシック" w:hAnsi="ＭＳ ゴシック" w:hint="eastAsia"/>
          <w:szCs w:val="24"/>
        </w:rPr>
        <w:t>でお知らせいたします。</w:t>
      </w:r>
    </w:p>
    <w:p w:rsidR="002E58F6" w:rsidRDefault="002E58F6" w:rsidP="00F273BB">
      <w:pPr>
        <w:ind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rsidR="002E58F6" w:rsidRPr="002E58F6" w:rsidRDefault="002E58F6" w:rsidP="00523FB4">
      <w:pPr>
        <w:rPr>
          <w:rFonts w:ascii="ＭＳ ゴシック" w:hAnsi="ＭＳ ゴシック"/>
          <w:szCs w:val="24"/>
        </w:rPr>
      </w:pPr>
    </w:p>
    <w:p w:rsidR="00177D60" w:rsidRDefault="007B6B86" w:rsidP="00177D60">
      <w:pPr>
        <w:spacing w:afterLines="20" w:after="72"/>
        <w:rPr>
          <w:rFonts w:ascii="ＭＳ ゴシック" w:hAnsi="ＭＳ ゴシック"/>
          <w:b/>
          <w:szCs w:val="24"/>
          <w:bdr w:val="single" w:sz="4" w:space="0" w:color="auto"/>
        </w:rPr>
      </w:pPr>
      <w:r>
        <w:rPr>
          <w:rFonts w:ascii="ＭＳ ゴシック" w:hAnsi="ＭＳ ゴシック" w:hint="eastAsia"/>
          <w:b/>
          <w:szCs w:val="24"/>
          <w:bdr w:val="single" w:sz="4" w:space="0" w:color="auto"/>
        </w:rPr>
        <w:t>改正</w:t>
      </w:r>
      <w:r w:rsidR="00177D60">
        <w:rPr>
          <w:rFonts w:ascii="ＭＳ ゴシック" w:hAnsi="ＭＳ ゴシック" w:hint="eastAsia"/>
          <w:b/>
          <w:szCs w:val="24"/>
          <w:bdr w:val="single" w:sz="4" w:space="0" w:color="auto"/>
        </w:rPr>
        <w:t>概要</w:t>
      </w:r>
    </w:p>
    <w:p w:rsidR="007914B2" w:rsidRDefault="001F0194" w:rsidP="00CF52EE">
      <w:pPr>
        <w:ind w:leftChars="100" w:left="240" w:firstLineChars="100" w:firstLine="240"/>
        <w:rPr>
          <w:rFonts w:ascii="ＭＳ ゴシック" w:hAnsi="ＭＳ ゴシック"/>
          <w:szCs w:val="24"/>
        </w:rPr>
      </w:pPr>
      <w:r w:rsidRPr="001F0194">
        <w:rPr>
          <w:rFonts w:ascii="ＭＳ ゴシック" w:hAnsi="ＭＳ ゴシック" w:hint="eastAsia"/>
          <w:szCs w:val="24"/>
        </w:rPr>
        <w:t>液化石油ガス法の改正は、第７条に規定されている「標識の掲示」が対象とされ、ホームページ上でも掲示を行うものとなっており、公布の日から起算して１年を超えない範囲内において政令で定める日の施行を予定して</w:t>
      </w:r>
      <w:r w:rsidR="00D33569">
        <w:rPr>
          <w:rFonts w:ascii="ＭＳ ゴシック" w:hAnsi="ＭＳ ゴシック" w:hint="eastAsia"/>
          <w:szCs w:val="24"/>
        </w:rPr>
        <w:t>いる</w:t>
      </w:r>
      <w:r w:rsidRPr="001F0194">
        <w:rPr>
          <w:rFonts w:ascii="ＭＳ ゴシック" w:hAnsi="ＭＳ ゴシック" w:hint="eastAsia"/>
          <w:szCs w:val="24"/>
        </w:rPr>
        <w:t>。</w:t>
      </w:r>
    </w:p>
    <w:p w:rsidR="00F253C9" w:rsidRPr="00D54EF0" w:rsidRDefault="00AC40B9" w:rsidP="007914B2">
      <w:pPr>
        <w:rPr>
          <w:rFonts w:ascii="ＭＳ ゴシック" w:hAnsi="ＭＳ ゴシック"/>
        </w:rPr>
      </w:pPr>
      <w:r>
        <w:rPr>
          <w:rFonts w:ascii="ＭＳ ゴシック" w:hAnsi="ＭＳ ゴシック"/>
          <w:noProof/>
          <w:color w:val="0000FF"/>
          <w:sz w:val="18"/>
          <w:szCs w:val="18"/>
          <w:u w:val="single"/>
        </w:rPr>
        <w:drawing>
          <wp:anchor distT="0" distB="0" distL="114300" distR="114300" simplePos="0" relativeHeight="251658240" behindDoc="0" locked="0" layoutInCell="1" allowOverlap="1">
            <wp:simplePos x="0" y="0"/>
            <wp:positionH relativeFrom="column">
              <wp:posOffset>5683592</wp:posOffset>
            </wp:positionH>
            <wp:positionV relativeFrom="paragraph">
              <wp:posOffset>153963</wp:posOffset>
            </wp:positionV>
            <wp:extent cx="509905" cy="509905"/>
            <wp:effectExtent l="0" t="0" r="4445" b="4445"/>
            <wp:wrapThrough wrapText="bothSides">
              <wp:wrapPolygon edited="0">
                <wp:start x="0" y="0"/>
                <wp:lineTo x="0" y="20981"/>
                <wp:lineTo x="20981" y="20981"/>
                <wp:lineTo x="20981"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meti.go.jp (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905" cy="509905"/>
                    </a:xfrm>
                    <a:prstGeom prst="rect">
                      <a:avLst/>
                    </a:prstGeom>
                  </pic:spPr>
                </pic:pic>
              </a:graphicData>
            </a:graphic>
            <wp14:sizeRelH relativeFrom="page">
              <wp14:pctWidth>0</wp14:pctWidth>
            </wp14:sizeRelH>
            <wp14:sizeRelV relativeFrom="page">
              <wp14:pctHeight>0</wp14:pctHeight>
            </wp14:sizeRelV>
          </wp:anchor>
        </w:drawing>
      </w:r>
      <w:r w:rsidR="00D54EF0" w:rsidRPr="00D54EF0">
        <w:rPr>
          <w:rFonts w:ascii="ＭＳ ゴシック" w:hAnsi="ＭＳ ゴシック" w:hint="eastAsia"/>
          <w:szCs w:val="24"/>
        </w:rPr>
        <w:t xml:space="preserve">　</w:t>
      </w:r>
    </w:p>
    <w:p w:rsidR="006C2BB4" w:rsidRPr="00D54EF0" w:rsidRDefault="001965CE" w:rsidP="0018531E">
      <w:pPr>
        <w:ind w:leftChars="118" w:left="283"/>
        <w:rPr>
          <w:rFonts w:ascii="ＭＳ ゴシック" w:hAnsi="ＭＳ ゴシック"/>
          <w:szCs w:val="24"/>
        </w:rPr>
      </w:pPr>
      <w:r w:rsidRPr="00D54EF0">
        <w:rPr>
          <w:rFonts w:ascii="ＭＳ ゴシック" w:hAnsi="ＭＳ ゴシック" w:hint="eastAsia"/>
          <w:szCs w:val="24"/>
        </w:rPr>
        <w:t>【</w:t>
      </w:r>
      <w:r w:rsidR="006C2BB4" w:rsidRPr="00D54EF0">
        <w:rPr>
          <w:rFonts w:ascii="ＭＳ ゴシック" w:hAnsi="ＭＳ ゴシック" w:hint="eastAsia"/>
          <w:szCs w:val="24"/>
        </w:rPr>
        <w:t>経済産業省ホームページ掲載</w:t>
      </w:r>
      <w:r w:rsidR="00424E11" w:rsidRPr="00D54EF0">
        <w:rPr>
          <w:rFonts w:ascii="ＭＳ ゴシック" w:hAnsi="ＭＳ ゴシック" w:hint="eastAsia"/>
          <w:szCs w:val="24"/>
        </w:rPr>
        <w:t>ＵＲＬ</w:t>
      </w:r>
      <w:r w:rsidRPr="00D54EF0">
        <w:rPr>
          <w:rFonts w:ascii="ＭＳ ゴシック" w:hAnsi="ＭＳ ゴシック" w:hint="eastAsia"/>
          <w:szCs w:val="24"/>
        </w:rPr>
        <w:t>】</w:t>
      </w:r>
    </w:p>
    <w:p w:rsidR="00D92C86" w:rsidRDefault="008208B8" w:rsidP="0018531E">
      <w:pPr>
        <w:ind w:leftChars="118" w:left="283"/>
        <w:rPr>
          <w:rStyle w:val="ad"/>
          <w:rFonts w:ascii="ＭＳ ゴシック" w:hAnsi="ＭＳ ゴシック"/>
          <w:sz w:val="18"/>
          <w:szCs w:val="18"/>
        </w:rPr>
      </w:pPr>
      <w:hyperlink r:id="rId9" w:history="1">
        <w:r w:rsidR="00AC40B9" w:rsidRPr="008F2BE9">
          <w:rPr>
            <w:rStyle w:val="ad"/>
            <w:rFonts w:ascii="ＭＳ ゴシック" w:hAnsi="ＭＳ ゴシック"/>
            <w:sz w:val="18"/>
            <w:szCs w:val="18"/>
          </w:rPr>
          <w:t>https://www.meti.go.jp/policy/safety_security/industrial_safety/oshirase/2023/06/20230616.html</w:t>
        </w:r>
      </w:hyperlink>
    </w:p>
    <w:p w:rsidR="00AC40B9" w:rsidRDefault="00AC40B9" w:rsidP="0018531E">
      <w:pPr>
        <w:ind w:leftChars="118" w:left="283"/>
        <w:rPr>
          <w:rStyle w:val="ad"/>
          <w:rFonts w:ascii="ＭＳ ゴシック" w:hAnsi="ＭＳ ゴシック"/>
          <w:sz w:val="18"/>
          <w:szCs w:val="18"/>
        </w:rPr>
      </w:pPr>
    </w:p>
    <w:p w:rsidR="00F253C9" w:rsidRDefault="00F253C9" w:rsidP="00F253C9">
      <w:pPr>
        <w:jc w:val="right"/>
        <w:rPr>
          <w:rFonts w:ascii="ＭＳ ゴシック" w:hAnsi="ＭＳ ゴシック"/>
          <w:szCs w:val="24"/>
        </w:rPr>
      </w:pPr>
    </w:p>
    <w:p w:rsidR="00D54EF0" w:rsidRDefault="00D54EF0" w:rsidP="00873894">
      <w:pPr>
        <w:ind w:right="-2" w:firstLineChars="100" w:firstLine="240"/>
        <w:jc w:val="right"/>
        <w:rPr>
          <w:rFonts w:ascii="ＭＳ ゴシック" w:hAnsi="ＭＳ ゴシック"/>
          <w:szCs w:val="24"/>
        </w:rPr>
      </w:pPr>
    </w:p>
    <w:p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FF400F" w:rsidRPr="00523FB4" w:rsidRDefault="00FF400F"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rsidR="00FF400F" w:rsidRPr="00523FB4" w:rsidRDefault="00C714B4"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担当：</w:t>
      </w:r>
      <w:r w:rsidR="00FF400F" w:rsidRPr="00523FB4">
        <w:rPr>
          <w:rFonts w:ascii="ＭＳ ゴシック" w:hAnsi="ＭＳ ゴシック" w:hint="eastAsia"/>
          <w:szCs w:val="24"/>
        </w:rPr>
        <w:t>保安</w:t>
      </w:r>
      <w:r w:rsidR="001107CB" w:rsidRPr="00523FB4">
        <w:rPr>
          <w:rFonts w:ascii="ＭＳ ゴシック" w:hAnsi="ＭＳ ゴシック" w:hint="eastAsia"/>
          <w:szCs w:val="24"/>
        </w:rPr>
        <w:t>・</w:t>
      </w:r>
      <w:r w:rsidR="002667AE" w:rsidRPr="00523FB4">
        <w:rPr>
          <w:rFonts w:ascii="ＭＳ ゴシック" w:hAnsi="ＭＳ ゴシック" w:hint="eastAsia"/>
          <w:szCs w:val="24"/>
        </w:rPr>
        <w:t>業務グループ</w:t>
      </w:r>
      <w:r w:rsidRPr="00523FB4">
        <w:rPr>
          <w:rFonts w:ascii="ＭＳ ゴシック" w:hAnsi="ＭＳ ゴシック" w:hint="eastAsia"/>
          <w:szCs w:val="24"/>
        </w:rPr>
        <w:t xml:space="preserve">　</w:t>
      </w:r>
      <w:r w:rsidR="002667AE" w:rsidRPr="00523FB4">
        <w:rPr>
          <w:rFonts w:ascii="ＭＳ ゴシック" w:hAnsi="ＭＳ ゴシック" w:hint="eastAsia"/>
          <w:szCs w:val="24"/>
        </w:rPr>
        <w:t>瀬谷</w:t>
      </w:r>
      <w:r w:rsidR="00FF400F" w:rsidRPr="00523FB4">
        <w:rPr>
          <w:rFonts w:ascii="ＭＳ ゴシック" w:hAnsi="ＭＳ ゴシック" w:hint="eastAsia"/>
          <w:szCs w:val="24"/>
        </w:rPr>
        <w:t>、橋本</w:t>
      </w:r>
    </w:p>
    <w:sectPr w:rsidR="00FF400F" w:rsidRPr="00523FB4" w:rsidSect="001E2A39">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40" w:rsidRDefault="00DE2140">
      <w:r>
        <w:separator/>
      </w:r>
    </w:p>
  </w:endnote>
  <w:endnote w:type="continuationSeparator" w:id="0">
    <w:p w:rsidR="00DE2140" w:rsidRDefault="00DE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40" w:rsidRDefault="00DE2140">
      <w:r>
        <w:separator/>
      </w:r>
    </w:p>
  </w:footnote>
  <w:footnote w:type="continuationSeparator" w:id="0">
    <w:p w:rsidR="00DE2140" w:rsidRDefault="00DE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30E0B"/>
    <w:rsid w:val="000578AE"/>
    <w:rsid w:val="0008512E"/>
    <w:rsid w:val="000B7F61"/>
    <w:rsid w:val="000C61E1"/>
    <w:rsid w:val="001107CB"/>
    <w:rsid w:val="001229E6"/>
    <w:rsid w:val="001778F0"/>
    <w:rsid w:val="00177D60"/>
    <w:rsid w:val="0018531E"/>
    <w:rsid w:val="001965CE"/>
    <w:rsid w:val="001C5DB9"/>
    <w:rsid w:val="001E2A39"/>
    <w:rsid w:val="001E4DA7"/>
    <w:rsid w:val="001F0194"/>
    <w:rsid w:val="00221E82"/>
    <w:rsid w:val="00236EE2"/>
    <w:rsid w:val="0026374B"/>
    <w:rsid w:val="002667AE"/>
    <w:rsid w:val="00281347"/>
    <w:rsid w:val="0028522C"/>
    <w:rsid w:val="002A254C"/>
    <w:rsid w:val="002C1729"/>
    <w:rsid w:val="002D4C7F"/>
    <w:rsid w:val="002E0A75"/>
    <w:rsid w:val="002E58F6"/>
    <w:rsid w:val="002E6966"/>
    <w:rsid w:val="00344E99"/>
    <w:rsid w:val="00350898"/>
    <w:rsid w:val="003708F9"/>
    <w:rsid w:val="00371229"/>
    <w:rsid w:val="00384BE2"/>
    <w:rsid w:val="00396238"/>
    <w:rsid w:val="003A642A"/>
    <w:rsid w:val="003B21C3"/>
    <w:rsid w:val="003E3F0F"/>
    <w:rsid w:val="00402733"/>
    <w:rsid w:val="00424E11"/>
    <w:rsid w:val="00425FC0"/>
    <w:rsid w:val="00473B30"/>
    <w:rsid w:val="00480294"/>
    <w:rsid w:val="004846C4"/>
    <w:rsid w:val="004950B0"/>
    <w:rsid w:val="00497C50"/>
    <w:rsid w:val="004A3FE6"/>
    <w:rsid w:val="004C7B56"/>
    <w:rsid w:val="00520682"/>
    <w:rsid w:val="00523FB4"/>
    <w:rsid w:val="005436F4"/>
    <w:rsid w:val="00574986"/>
    <w:rsid w:val="005A2098"/>
    <w:rsid w:val="005A6238"/>
    <w:rsid w:val="005B125D"/>
    <w:rsid w:val="005E45DA"/>
    <w:rsid w:val="00612D7D"/>
    <w:rsid w:val="00615333"/>
    <w:rsid w:val="006238BC"/>
    <w:rsid w:val="00636627"/>
    <w:rsid w:val="006964A6"/>
    <w:rsid w:val="006A2F47"/>
    <w:rsid w:val="006A3FAA"/>
    <w:rsid w:val="006B2CBD"/>
    <w:rsid w:val="006B7AF4"/>
    <w:rsid w:val="006C2BB4"/>
    <w:rsid w:val="006E01E2"/>
    <w:rsid w:val="006E12E2"/>
    <w:rsid w:val="007274BB"/>
    <w:rsid w:val="0073435B"/>
    <w:rsid w:val="0073726F"/>
    <w:rsid w:val="007514DA"/>
    <w:rsid w:val="00787260"/>
    <w:rsid w:val="007872D4"/>
    <w:rsid w:val="007914B2"/>
    <w:rsid w:val="007B6B86"/>
    <w:rsid w:val="007E0ECB"/>
    <w:rsid w:val="0081386A"/>
    <w:rsid w:val="0081475B"/>
    <w:rsid w:val="008208B8"/>
    <w:rsid w:val="00827004"/>
    <w:rsid w:val="00857D89"/>
    <w:rsid w:val="008644C3"/>
    <w:rsid w:val="00873894"/>
    <w:rsid w:val="0089409C"/>
    <w:rsid w:val="008B52F1"/>
    <w:rsid w:val="008B7275"/>
    <w:rsid w:val="008D325E"/>
    <w:rsid w:val="008F695C"/>
    <w:rsid w:val="008F7ABC"/>
    <w:rsid w:val="009017CD"/>
    <w:rsid w:val="0092146C"/>
    <w:rsid w:val="00922BF5"/>
    <w:rsid w:val="00926B2E"/>
    <w:rsid w:val="00926D3D"/>
    <w:rsid w:val="009726BD"/>
    <w:rsid w:val="00980475"/>
    <w:rsid w:val="009D047C"/>
    <w:rsid w:val="009F64FC"/>
    <w:rsid w:val="009F6F85"/>
    <w:rsid w:val="00A01A0F"/>
    <w:rsid w:val="00A16FF5"/>
    <w:rsid w:val="00A3009A"/>
    <w:rsid w:val="00A4062F"/>
    <w:rsid w:val="00A80EC2"/>
    <w:rsid w:val="00A8496F"/>
    <w:rsid w:val="00A87A50"/>
    <w:rsid w:val="00AA390D"/>
    <w:rsid w:val="00AB0BCC"/>
    <w:rsid w:val="00AB256A"/>
    <w:rsid w:val="00AB3520"/>
    <w:rsid w:val="00AB695C"/>
    <w:rsid w:val="00AC40B9"/>
    <w:rsid w:val="00AE10BC"/>
    <w:rsid w:val="00B45D0E"/>
    <w:rsid w:val="00BA513C"/>
    <w:rsid w:val="00BA778C"/>
    <w:rsid w:val="00BA7B7F"/>
    <w:rsid w:val="00BB2A52"/>
    <w:rsid w:val="00BC07B8"/>
    <w:rsid w:val="00BD412B"/>
    <w:rsid w:val="00BF5DE7"/>
    <w:rsid w:val="00C0397F"/>
    <w:rsid w:val="00C0650D"/>
    <w:rsid w:val="00C16808"/>
    <w:rsid w:val="00C21BD6"/>
    <w:rsid w:val="00C30376"/>
    <w:rsid w:val="00C56E90"/>
    <w:rsid w:val="00C714B4"/>
    <w:rsid w:val="00C75F6F"/>
    <w:rsid w:val="00C810B5"/>
    <w:rsid w:val="00C940C1"/>
    <w:rsid w:val="00C94219"/>
    <w:rsid w:val="00CA3882"/>
    <w:rsid w:val="00CE089A"/>
    <w:rsid w:val="00CE31F1"/>
    <w:rsid w:val="00CF52EE"/>
    <w:rsid w:val="00D15048"/>
    <w:rsid w:val="00D33569"/>
    <w:rsid w:val="00D46592"/>
    <w:rsid w:val="00D525A1"/>
    <w:rsid w:val="00D54EF0"/>
    <w:rsid w:val="00D92B61"/>
    <w:rsid w:val="00D92C86"/>
    <w:rsid w:val="00DB231C"/>
    <w:rsid w:val="00DE2140"/>
    <w:rsid w:val="00DE4E58"/>
    <w:rsid w:val="00DF5843"/>
    <w:rsid w:val="00DF6F19"/>
    <w:rsid w:val="00E14B9E"/>
    <w:rsid w:val="00E27C07"/>
    <w:rsid w:val="00E3525F"/>
    <w:rsid w:val="00E57639"/>
    <w:rsid w:val="00E62726"/>
    <w:rsid w:val="00EA1266"/>
    <w:rsid w:val="00EF37EB"/>
    <w:rsid w:val="00F02A45"/>
    <w:rsid w:val="00F11B5C"/>
    <w:rsid w:val="00F253C9"/>
    <w:rsid w:val="00F25D9C"/>
    <w:rsid w:val="00F273BB"/>
    <w:rsid w:val="00F40FFA"/>
    <w:rsid w:val="00F73DDD"/>
    <w:rsid w:val="00F74C12"/>
    <w:rsid w:val="00F803FD"/>
    <w:rsid w:val="00FA1ED0"/>
    <w:rsid w:val="00FA31CB"/>
    <w:rsid w:val="00FC3F97"/>
    <w:rsid w:val="00FF1A6D"/>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policy/safety_security/industrial_safety/oshirase/2023/06/2023061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2B9C3-FCE2-4E62-BA3B-F4E7EE62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2021-06-18T06:58:00Z</dcterms:created>
  <dcterms:modified xsi:type="dcterms:W3CDTF">2023-06-30T01:29:00Z</dcterms:modified>
</cp:coreProperties>
</file>