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00F" w:rsidRPr="00AE036C" w:rsidRDefault="002F45B2" w:rsidP="00A43085">
      <w:pPr>
        <w:wordWrap w:val="0"/>
        <w:jc w:val="right"/>
        <w:rPr>
          <w:rFonts w:ascii="ＭＳ ゴシック" w:hAnsi="ＭＳ ゴシック"/>
          <w:szCs w:val="24"/>
        </w:rPr>
      </w:pPr>
      <w:r w:rsidRPr="00AE036C">
        <w:rPr>
          <w:rFonts w:ascii="ＭＳ ゴシック" w:hAnsi="ＭＳ ゴシック" w:hint="eastAsia"/>
          <w:szCs w:val="24"/>
        </w:rPr>
        <w:t>全Ｌ協保安・業務Ｇ７</w:t>
      </w:r>
      <w:r w:rsidR="00DF5843" w:rsidRPr="00AE036C">
        <w:rPr>
          <w:rFonts w:ascii="ＭＳ ゴシック" w:hAnsi="ＭＳ ゴシック" w:hint="eastAsia"/>
          <w:szCs w:val="24"/>
        </w:rPr>
        <w:t>第</w:t>
      </w:r>
      <w:r w:rsidR="00C674A3" w:rsidRPr="00AE036C">
        <w:rPr>
          <w:rFonts w:ascii="ＭＳ ゴシック" w:hAnsi="ＭＳ ゴシック" w:hint="eastAsia"/>
          <w:szCs w:val="24"/>
        </w:rPr>
        <w:t>９４</w:t>
      </w:r>
      <w:r w:rsidR="00DF5843" w:rsidRPr="00AE036C">
        <w:rPr>
          <w:rFonts w:ascii="ＭＳ ゴシック" w:hAnsi="ＭＳ ゴシック" w:hint="eastAsia"/>
          <w:szCs w:val="24"/>
        </w:rPr>
        <w:t>号</w:t>
      </w:r>
    </w:p>
    <w:p w:rsidR="00FF400F" w:rsidRPr="00AE036C" w:rsidRDefault="00177D60" w:rsidP="00A43085">
      <w:pPr>
        <w:jc w:val="right"/>
        <w:rPr>
          <w:rFonts w:ascii="ＭＳ ゴシック" w:hAnsi="ＭＳ ゴシック"/>
          <w:szCs w:val="24"/>
        </w:rPr>
      </w:pPr>
      <w:r w:rsidRPr="00AE036C">
        <w:rPr>
          <w:rFonts w:ascii="ＭＳ ゴシック" w:hAnsi="ＭＳ ゴシック" w:hint="eastAsia"/>
          <w:szCs w:val="24"/>
        </w:rPr>
        <w:t>令和</w:t>
      </w:r>
      <w:r w:rsidR="002F45B2" w:rsidRPr="00AE036C">
        <w:rPr>
          <w:rFonts w:ascii="ＭＳ ゴシック" w:hAnsi="ＭＳ ゴシック" w:hint="eastAsia"/>
          <w:szCs w:val="24"/>
        </w:rPr>
        <w:t>７</w:t>
      </w:r>
      <w:r w:rsidR="00221E82" w:rsidRPr="00AE036C">
        <w:rPr>
          <w:rFonts w:ascii="ＭＳ ゴシック" w:hAnsi="ＭＳ ゴシック" w:hint="eastAsia"/>
          <w:szCs w:val="24"/>
        </w:rPr>
        <w:t>年</w:t>
      </w:r>
      <w:r w:rsidR="00273923" w:rsidRPr="00AE036C">
        <w:rPr>
          <w:rFonts w:ascii="ＭＳ ゴシック" w:hAnsi="ＭＳ ゴシック" w:hint="eastAsia"/>
          <w:szCs w:val="24"/>
        </w:rPr>
        <w:t>７</w:t>
      </w:r>
      <w:r w:rsidR="00C810B5" w:rsidRPr="00AE036C">
        <w:rPr>
          <w:rFonts w:ascii="ＭＳ ゴシック" w:hAnsi="ＭＳ ゴシック" w:hint="eastAsia"/>
          <w:szCs w:val="24"/>
        </w:rPr>
        <w:t>月</w:t>
      </w:r>
      <w:r w:rsidR="0067558C">
        <w:rPr>
          <w:rFonts w:ascii="ＭＳ ゴシック" w:hAnsi="ＭＳ ゴシック" w:hint="eastAsia"/>
          <w:szCs w:val="24"/>
        </w:rPr>
        <w:t>３１</w:t>
      </w:r>
      <w:r w:rsidR="00FF400F" w:rsidRPr="00AE036C">
        <w:rPr>
          <w:rFonts w:ascii="ＭＳ ゴシック" w:hAnsi="ＭＳ ゴシック" w:hint="eastAsia"/>
          <w:szCs w:val="24"/>
        </w:rPr>
        <w:t>日</w:t>
      </w:r>
    </w:p>
    <w:p w:rsidR="00FF400F" w:rsidRPr="00AE036C" w:rsidRDefault="00FF400F" w:rsidP="00A43085">
      <w:pPr>
        <w:rPr>
          <w:rFonts w:ascii="ＭＳ ゴシック" w:hAnsi="ＭＳ ゴシック"/>
          <w:szCs w:val="24"/>
        </w:rPr>
      </w:pPr>
    </w:p>
    <w:p w:rsidR="00E13FFD" w:rsidRPr="00AE036C" w:rsidRDefault="00350898" w:rsidP="00845C45">
      <w:pPr>
        <w:ind w:left="56"/>
        <w:jc w:val="left"/>
        <w:rPr>
          <w:rFonts w:ascii="ＭＳ ゴシック" w:hAnsi="ＭＳ ゴシック"/>
          <w:spacing w:val="48"/>
          <w:kern w:val="0"/>
          <w:szCs w:val="24"/>
        </w:rPr>
      </w:pPr>
      <w:r w:rsidRPr="00AE036C">
        <w:rPr>
          <w:rFonts w:ascii="ＭＳ ゴシック" w:hAnsi="ＭＳ ゴシック" w:hint="eastAsia"/>
          <w:spacing w:val="48"/>
          <w:kern w:val="0"/>
          <w:szCs w:val="24"/>
        </w:rPr>
        <w:t xml:space="preserve">正 会 </w:t>
      </w:r>
      <w:r w:rsidR="00FF400F" w:rsidRPr="00AE036C">
        <w:rPr>
          <w:rFonts w:ascii="ＭＳ ゴシック" w:hAnsi="ＭＳ ゴシック" w:hint="eastAsia"/>
          <w:spacing w:val="48"/>
          <w:kern w:val="0"/>
          <w:szCs w:val="24"/>
        </w:rPr>
        <w:t>員　各位</w:t>
      </w:r>
    </w:p>
    <w:p w:rsidR="00E13FFD" w:rsidRPr="00AE036C" w:rsidRDefault="00E13FFD" w:rsidP="00A43085">
      <w:pPr>
        <w:ind w:left="56"/>
        <w:jc w:val="left"/>
        <w:rPr>
          <w:rFonts w:ascii="ＭＳ ゴシック" w:hAnsi="ＭＳ ゴシック"/>
          <w:spacing w:val="48"/>
          <w:kern w:val="0"/>
          <w:szCs w:val="24"/>
        </w:rPr>
      </w:pPr>
    </w:p>
    <w:p w:rsidR="00FF400F" w:rsidRPr="00AE036C" w:rsidRDefault="00FF400F" w:rsidP="00A43085">
      <w:pPr>
        <w:jc w:val="right"/>
        <w:rPr>
          <w:rFonts w:ascii="ＭＳ ゴシック" w:hAnsi="ＭＳ ゴシック"/>
          <w:szCs w:val="24"/>
        </w:rPr>
      </w:pPr>
      <w:r w:rsidRPr="00AE036C">
        <w:rPr>
          <w:rFonts w:ascii="ＭＳ ゴシック" w:hAnsi="ＭＳ ゴシック" w:hint="eastAsia"/>
          <w:szCs w:val="24"/>
        </w:rPr>
        <w:t>（一社）全国ＬＰガス協会</w:t>
      </w:r>
    </w:p>
    <w:p w:rsidR="00273923" w:rsidRPr="00AE036C" w:rsidRDefault="00273923" w:rsidP="00A43085">
      <w:pPr>
        <w:jc w:val="right"/>
        <w:rPr>
          <w:rFonts w:ascii="ＭＳ ゴシック" w:hAnsi="ＭＳ ゴシック"/>
          <w:szCs w:val="24"/>
        </w:rPr>
      </w:pPr>
    </w:p>
    <w:p w:rsidR="00273923" w:rsidRPr="00AE036C" w:rsidRDefault="00273923" w:rsidP="00A43085">
      <w:pPr>
        <w:jc w:val="right"/>
        <w:rPr>
          <w:rFonts w:ascii="ＭＳ ゴシック" w:hAnsi="ＭＳ ゴシック"/>
          <w:szCs w:val="24"/>
        </w:rPr>
      </w:pPr>
    </w:p>
    <w:p w:rsidR="00273923" w:rsidRPr="00AE036C" w:rsidRDefault="00273923" w:rsidP="00A43085">
      <w:pPr>
        <w:jc w:val="center"/>
        <w:rPr>
          <w:rFonts w:ascii="ＭＳ ゴシック" w:hAnsi="ＭＳ ゴシック"/>
          <w:szCs w:val="24"/>
        </w:rPr>
      </w:pPr>
      <w:r w:rsidRPr="00AE036C">
        <w:rPr>
          <w:rFonts w:ascii="ＭＳ ゴシック" w:hAnsi="ＭＳ ゴシック" w:hint="eastAsia"/>
          <w:szCs w:val="24"/>
        </w:rPr>
        <w:t>省エネ法に基づく特定事業者、特定荷主及び特定輸送事業者等の届出等について</w:t>
      </w:r>
    </w:p>
    <w:p w:rsidR="00273923" w:rsidRPr="00AE036C" w:rsidRDefault="00273923" w:rsidP="00A43085">
      <w:pPr>
        <w:jc w:val="center"/>
        <w:rPr>
          <w:rFonts w:ascii="ＭＳ ゴシック" w:hAnsi="ＭＳ ゴシック"/>
          <w:szCs w:val="24"/>
        </w:rPr>
      </w:pPr>
      <w:r w:rsidRPr="00AE036C">
        <w:rPr>
          <w:rFonts w:ascii="ＭＳ ゴシック" w:hAnsi="ＭＳ ゴシック" w:hint="eastAsia"/>
          <w:szCs w:val="24"/>
        </w:rPr>
        <w:t xml:space="preserve">　　　　　　　　　　　　　　　　　　　　　　　　　　　　　　　　（お知らせ）</w:t>
      </w:r>
    </w:p>
    <w:p w:rsidR="00FF400F" w:rsidRPr="00AE036C" w:rsidRDefault="00FF400F" w:rsidP="00A43085">
      <w:pPr>
        <w:jc w:val="left"/>
        <w:rPr>
          <w:rFonts w:ascii="ＭＳ ゴシック" w:hAnsi="ＭＳ ゴシック"/>
          <w:szCs w:val="24"/>
        </w:rPr>
      </w:pPr>
    </w:p>
    <w:p w:rsidR="0067558C" w:rsidRDefault="00C674A3" w:rsidP="00845C45">
      <w:pPr>
        <w:pStyle w:val="Web"/>
        <w:spacing w:after="0" w:afterAutospacing="0"/>
        <w:ind w:firstLineChars="100" w:firstLine="240"/>
        <w:rPr>
          <w:rFonts w:ascii="ＭＳ ゴシック" w:eastAsia="ＭＳ ゴシック" w:hAnsi="ＭＳ ゴシック"/>
        </w:rPr>
      </w:pPr>
      <w:r w:rsidRPr="00AE036C">
        <w:rPr>
          <w:rFonts w:ascii="ＭＳ ゴシック" w:eastAsia="ＭＳ ゴシック" w:hAnsi="ＭＳ ゴシック" w:hint="eastAsia"/>
        </w:rPr>
        <w:t>標記につきまして、</w:t>
      </w:r>
      <w:r w:rsidR="0067558C">
        <w:rPr>
          <w:rFonts w:ascii="ＭＳ ゴシック" w:eastAsia="ＭＳ ゴシック" w:hAnsi="ＭＳ ゴシック" w:hint="eastAsia"/>
        </w:rPr>
        <w:t>資源エネルギー庁より、省エネ法に基づく報告についての</w:t>
      </w:r>
      <w:r w:rsidR="00A43085" w:rsidRPr="00AE036C">
        <w:rPr>
          <w:rFonts w:ascii="ＭＳ ゴシック" w:eastAsia="ＭＳ ゴシック" w:hAnsi="ＭＳ ゴシック" w:hint="eastAsia"/>
        </w:rPr>
        <w:t>案内がありましたのでお知らせいたします。</w:t>
      </w:r>
    </w:p>
    <w:p w:rsidR="00A43085" w:rsidRPr="00AE036C" w:rsidRDefault="00A43085" w:rsidP="0067558C">
      <w:pPr>
        <w:pStyle w:val="Web"/>
        <w:spacing w:before="0" w:beforeAutospacing="0" w:after="0" w:afterAutospacing="0"/>
        <w:ind w:firstLineChars="100" w:firstLine="240"/>
        <w:rPr>
          <w:rFonts w:ascii="ＭＳ ゴシック" w:eastAsia="ＭＳ ゴシック" w:hAnsi="ＭＳ ゴシック"/>
        </w:rPr>
      </w:pPr>
      <w:r w:rsidRPr="00AE036C">
        <w:rPr>
          <w:rFonts w:ascii="ＭＳ ゴシック" w:eastAsia="ＭＳ ゴシック" w:hAnsi="ＭＳ ゴシック" w:hint="eastAsia"/>
        </w:rPr>
        <w:t>省エネ法では、エネルギーを大量に使用する事業者に対し、エネルギーの使用状況等の報告を求めており、特定事業者、特定荷主、特定輸送事業者に該当する事業者は、届出を行い、指定を受けた上で、毎年度定期的に報告を行う必要があります。</w:t>
      </w:r>
    </w:p>
    <w:p w:rsidR="00A43085" w:rsidRDefault="00E078D1" w:rsidP="001C0D03">
      <w:pPr>
        <w:pStyle w:val="Web"/>
        <w:spacing w:before="0" w:beforeAutospacing="0"/>
        <w:ind w:firstLineChars="100" w:firstLine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下記の対象となる事業者におかれましては、別紙の１７ページ以降を</w:t>
      </w:r>
      <w:r w:rsidR="00A43085" w:rsidRPr="00AE036C">
        <w:rPr>
          <w:rFonts w:ascii="ＭＳ ゴシック" w:eastAsia="ＭＳ ゴシック" w:hAnsi="ＭＳ ゴシック" w:hint="eastAsia"/>
        </w:rPr>
        <w:t>ご参照いただき、所管の経済産業局または地方運輸局までお問い合わせください。</w:t>
      </w:r>
    </w:p>
    <w:p w:rsidR="0067558C" w:rsidRPr="00AE036C" w:rsidRDefault="0067558C" w:rsidP="0067558C">
      <w:pPr>
        <w:ind w:rightChars="94" w:right="226" w:firstLineChars="100" w:firstLine="240"/>
        <w:rPr>
          <w:rFonts w:ascii="ＭＳ ゴシック" w:hAnsi="ＭＳ ゴシック"/>
          <w:szCs w:val="24"/>
        </w:rPr>
      </w:pPr>
      <w:r w:rsidRPr="00AE036C">
        <w:rPr>
          <w:rFonts w:ascii="ＭＳ ゴシック" w:hAnsi="ＭＳ ゴシック" w:hint="eastAsia"/>
          <w:szCs w:val="24"/>
        </w:rPr>
        <w:t>つきましては、都道府県協会におかれましては会員に対し、また、直接会員におかれましては営業所等に対し、ご周知くださいますようよろしくお願いいたします。</w:t>
      </w:r>
    </w:p>
    <w:p w:rsidR="0067558C" w:rsidRPr="0067558C" w:rsidRDefault="0067558C" w:rsidP="001C0D03">
      <w:pPr>
        <w:pStyle w:val="Web"/>
        <w:spacing w:before="0" w:beforeAutospacing="0"/>
        <w:ind w:firstLineChars="100" w:firstLine="240"/>
        <w:rPr>
          <w:rFonts w:ascii="ＭＳ ゴシック" w:eastAsia="ＭＳ ゴシック" w:hAnsi="ＭＳ ゴシック" w:hint="eastAsia"/>
        </w:rPr>
      </w:pPr>
      <w:bookmarkStart w:id="0" w:name="_GoBack"/>
      <w:bookmarkEnd w:id="0"/>
    </w:p>
    <w:p w:rsidR="0067558C" w:rsidRPr="0067558C" w:rsidRDefault="0067558C" w:rsidP="0067558C">
      <w:pPr>
        <w:pStyle w:val="Web"/>
        <w:spacing w:before="0" w:beforeAutospacing="0"/>
        <w:ind w:firstLineChars="100" w:firstLine="240"/>
        <w:jc w:val="center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記</w:t>
      </w:r>
    </w:p>
    <w:p w:rsidR="00FA3718" w:rsidRPr="00AE036C" w:rsidRDefault="00FA3718" w:rsidP="00845C45">
      <w:pPr>
        <w:pStyle w:val="Web"/>
        <w:spacing w:before="0" w:beforeAutospacing="0" w:after="0" w:afterAutospacing="0"/>
        <w:rPr>
          <w:rFonts w:ascii="ＭＳ ゴシック" w:eastAsia="ＭＳ ゴシック" w:hAnsi="ＭＳ ゴシック"/>
        </w:rPr>
      </w:pPr>
      <w:r w:rsidRPr="00AE036C">
        <w:rPr>
          <w:rFonts w:ascii="ＭＳ ゴシック" w:eastAsia="ＭＳ ゴシック" w:hAnsi="ＭＳ ゴシック" w:hint="eastAsia"/>
        </w:rPr>
        <w:t>【対象となる事業者】</w:t>
      </w:r>
    </w:p>
    <w:p w:rsidR="00381953" w:rsidRPr="00AE036C" w:rsidRDefault="002E07B4" w:rsidP="00845C45">
      <w:pPr>
        <w:pStyle w:val="a3"/>
        <w:widowControl/>
        <w:numPr>
          <w:ilvl w:val="0"/>
          <w:numId w:val="23"/>
        </w:numPr>
        <w:spacing w:after="100" w:afterAutospacing="1"/>
        <w:ind w:leftChars="0" w:left="284"/>
        <w:contextualSpacing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AE036C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特定事業者</w:t>
      </w:r>
    </w:p>
    <w:p w:rsidR="00B11056" w:rsidRPr="00AE036C" w:rsidRDefault="002E07B4" w:rsidP="00A43085">
      <w:pPr>
        <w:pStyle w:val="a3"/>
        <w:widowControl/>
        <w:spacing w:before="100" w:beforeAutospacing="1" w:after="100" w:afterAutospacing="1"/>
        <w:ind w:leftChars="0" w:left="284"/>
        <w:contextualSpacing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AE036C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工場・事業場におけるエネルギー使用量が原油換算で年間1,500kl以上の場合</w:t>
      </w:r>
    </w:p>
    <w:p w:rsidR="00B11056" w:rsidRPr="00AE036C" w:rsidRDefault="002E07B4" w:rsidP="00A43085">
      <w:pPr>
        <w:pStyle w:val="a3"/>
        <w:widowControl/>
        <w:numPr>
          <w:ilvl w:val="0"/>
          <w:numId w:val="23"/>
        </w:numPr>
        <w:spacing w:before="100" w:beforeAutospacing="1" w:after="100" w:afterAutospacing="1"/>
        <w:ind w:leftChars="0" w:left="284"/>
        <w:contextualSpacing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AE036C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特定荷主</w:t>
      </w:r>
    </w:p>
    <w:p w:rsidR="00B11056" w:rsidRPr="00AE036C" w:rsidRDefault="00AA4F6B" w:rsidP="00A43085">
      <w:pPr>
        <w:pStyle w:val="a3"/>
        <w:widowControl/>
        <w:spacing w:before="100" w:beforeAutospacing="1" w:after="100" w:afterAutospacing="1"/>
        <w:ind w:leftChars="0" w:left="284"/>
        <w:contextualSpacing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AE036C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自らの事業に関して</w:t>
      </w:r>
      <w:r w:rsidR="002E07B4" w:rsidRPr="00AE036C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所有する貨物の輸送量が年間3,000万トンキロ以上の場合</w:t>
      </w:r>
    </w:p>
    <w:p w:rsidR="00B11056" w:rsidRPr="00AE036C" w:rsidRDefault="002E07B4" w:rsidP="00A43085">
      <w:pPr>
        <w:pStyle w:val="a3"/>
        <w:widowControl/>
        <w:numPr>
          <w:ilvl w:val="0"/>
          <w:numId w:val="23"/>
        </w:numPr>
        <w:spacing w:before="100" w:beforeAutospacing="1" w:after="100" w:afterAutospacing="1"/>
        <w:ind w:leftChars="0" w:left="284"/>
        <w:contextualSpacing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AE036C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特定輸送事業者</w:t>
      </w:r>
    </w:p>
    <w:p w:rsidR="00B11056" w:rsidRPr="00AE036C" w:rsidRDefault="00AA4F6B" w:rsidP="00A43085">
      <w:pPr>
        <w:pStyle w:val="a3"/>
        <w:widowControl/>
        <w:spacing w:before="100" w:beforeAutospacing="1" w:after="100" w:afterAutospacing="1"/>
        <w:ind w:leftChars="0" w:left="284"/>
        <w:contextualSpacing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AE036C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貨物又は旅客の輸送区分ごとの前年度末日の輸送能力が、次の基準以上であった場合</w:t>
      </w:r>
    </w:p>
    <w:p w:rsidR="00640543" w:rsidRPr="00AE036C" w:rsidRDefault="00AA4F6B" w:rsidP="00AE036C">
      <w:pPr>
        <w:pStyle w:val="a3"/>
        <w:widowControl/>
        <w:spacing w:before="100" w:beforeAutospacing="1" w:after="100" w:afterAutospacing="1"/>
        <w:ind w:leftChars="0" w:left="284"/>
        <w:contextualSpacing/>
        <w:rPr>
          <w:rFonts w:ascii="ＭＳ ゴシック" w:eastAsia="ＭＳ ゴシック" w:hAnsi="ＭＳ ゴシック" w:cs="ＭＳ Ｐゴシック"/>
          <w:kern w:val="0"/>
          <w:szCs w:val="24"/>
        </w:rPr>
      </w:pPr>
      <w:r w:rsidRPr="00AE036C">
        <w:rPr>
          <w:rFonts w:ascii="ＭＳ ゴシック" w:eastAsia="ＭＳ ゴシック" w:hAnsi="ＭＳ ゴシック" w:cs="ＭＳ Ｐゴシック" w:hint="eastAsia"/>
          <w:kern w:val="0"/>
          <w:szCs w:val="24"/>
        </w:rPr>
        <w:t>（</w:t>
      </w:r>
      <w:r w:rsidR="002E07B4" w:rsidRPr="00AE036C">
        <w:rPr>
          <w:rFonts w:ascii="ＭＳ ゴシック" w:eastAsia="ＭＳ ゴシック" w:hAnsi="ＭＳ ゴシック" w:cs="ＭＳ Ｐゴシック" w:hint="eastAsia"/>
          <w:kern w:val="0"/>
          <w:szCs w:val="24"/>
        </w:rPr>
        <w:t>トラック</w:t>
      </w:r>
      <w:r w:rsidRPr="00AE036C">
        <w:rPr>
          <w:rFonts w:ascii="ＭＳ ゴシック" w:eastAsia="ＭＳ ゴシック" w:hAnsi="ＭＳ ゴシック" w:cs="ＭＳ Ｐゴシック" w:hint="eastAsia"/>
          <w:kern w:val="0"/>
          <w:szCs w:val="24"/>
        </w:rPr>
        <w:t>200台</w:t>
      </w:r>
      <w:r w:rsidR="002E07B4" w:rsidRPr="00AE036C">
        <w:rPr>
          <w:rFonts w:ascii="ＭＳ ゴシック" w:eastAsia="ＭＳ ゴシック" w:hAnsi="ＭＳ ゴシック" w:cs="ＭＳ Ｐゴシック" w:hint="eastAsia"/>
          <w:kern w:val="0"/>
          <w:szCs w:val="24"/>
        </w:rPr>
        <w:t>、</w:t>
      </w:r>
      <w:r w:rsidRPr="00AE036C">
        <w:rPr>
          <w:rFonts w:ascii="ＭＳ ゴシック" w:eastAsia="ＭＳ ゴシック" w:hAnsi="ＭＳ ゴシック" w:cs="ＭＳ Ｐゴシック" w:hint="eastAsia"/>
          <w:kern w:val="0"/>
          <w:szCs w:val="24"/>
        </w:rPr>
        <w:t>バス200台、タクシー350台、</w:t>
      </w:r>
      <w:r w:rsidR="002E07B4" w:rsidRPr="00AE036C">
        <w:rPr>
          <w:rFonts w:ascii="ＭＳ ゴシック" w:eastAsia="ＭＳ ゴシック" w:hAnsi="ＭＳ ゴシック" w:cs="ＭＳ Ｐゴシック" w:hint="eastAsia"/>
          <w:kern w:val="0"/>
          <w:szCs w:val="24"/>
        </w:rPr>
        <w:t>鉄道</w:t>
      </w:r>
      <w:r w:rsidRPr="00AE036C">
        <w:rPr>
          <w:rFonts w:ascii="ＭＳ ゴシック" w:eastAsia="ＭＳ ゴシック" w:hAnsi="ＭＳ ゴシック" w:cs="ＭＳ Ｐゴシック" w:hint="eastAsia"/>
          <w:kern w:val="0"/>
          <w:szCs w:val="24"/>
        </w:rPr>
        <w:t>300両</w:t>
      </w:r>
      <w:r w:rsidR="002E07B4" w:rsidRPr="00AE036C">
        <w:rPr>
          <w:rFonts w:ascii="ＭＳ ゴシック" w:eastAsia="ＭＳ ゴシック" w:hAnsi="ＭＳ ゴシック" w:cs="ＭＳ Ｐゴシック" w:hint="eastAsia"/>
          <w:kern w:val="0"/>
          <w:szCs w:val="24"/>
        </w:rPr>
        <w:t>、船舶</w:t>
      </w:r>
      <w:r w:rsidRPr="00AE036C">
        <w:rPr>
          <w:rFonts w:ascii="ＭＳ ゴシック" w:eastAsia="ＭＳ ゴシック" w:hAnsi="ＭＳ ゴシック" w:cs="ＭＳ Ｐゴシック" w:hint="eastAsia"/>
          <w:kern w:val="0"/>
          <w:szCs w:val="24"/>
        </w:rPr>
        <w:t>2万総トン、航空9千トン）</w:t>
      </w:r>
    </w:p>
    <w:p w:rsidR="00E13FFD" w:rsidRPr="00AE036C" w:rsidRDefault="00E13FFD" w:rsidP="00A43085">
      <w:pPr>
        <w:ind w:right="1920"/>
        <w:rPr>
          <w:rFonts w:ascii="ＭＳ ゴシック" w:hAnsi="ＭＳ ゴシック"/>
          <w:szCs w:val="24"/>
        </w:rPr>
      </w:pPr>
    </w:p>
    <w:p w:rsidR="00E13FFD" w:rsidRPr="00AE036C" w:rsidRDefault="00E13FFD" w:rsidP="00A43085">
      <w:pPr>
        <w:jc w:val="right"/>
        <w:rPr>
          <w:rFonts w:ascii="ＭＳ ゴシック" w:hAnsi="ＭＳ ゴシック"/>
          <w:szCs w:val="24"/>
        </w:rPr>
      </w:pPr>
    </w:p>
    <w:p w:rsidR="00E13FFD" w:rsidRPr="00AE036C" w:rsidRDefault="00E13FFD" w:rsidP="00A43085">
      <w:pPr>
        <w:jc w:val="right"/>
        <w:rPr>
          <w:rFonts w:ascii="ＭＳ ゴシック" w:hAnsi="ＭＳ ゴシック"/>
          <w:szCs w:val="24"/>
        </w:rPr>
      </w:pPr>
      <w:r w:rsidRPr="00AE036C">
        <w:rPr>
          <w:rFonts w:ascii="ＭＳ ゴシック" w:hAnsi="ＭＳ ゴシック" w:hint="eastAsia"/>
          <w:szCs w:val="24"/>
        </w:rPr>
        <w:t>以 上</w:t>
      </w:r>
    </w:p>
    <w:p w:rsidR="00E13FFD" w:rsidRPr="00AE036C" w:rsidRDefault="00E13FFD" w:rsidP="00A43085">
      <w:pPr>
        <w:jc w:val="right"/>
        <w:rPr>
          <w:rFonts w:ascii="ＭＳ ゴシック" w:hAnsi="ＭＳ ゴシック"/>
          <w:szCs w:val="24"/>
        </w:rPr>
      </w:pPr>
      <w:r w:rsidRPr="00AE036C">
        <w:rPr>
          <w:rFonts w:ascii="ＭＳ ゴシック" w:hAnsi="ＭＳ ゴシック" w:hint="eastAsia"/>
          <w:szCs w:val="24"/>
        </w:rPr>
        <w:t>発信手段：Ｅメール</w:t>
      </w:r>
    </w:p>
    <w:p w:rsidR="00FF400F" w:rsidRPr="00AE036C" w:rsidRDefault="00E13FFD" w:rsidP="00A43085">
      <w:pPr>
        <w:wordWrap w:val="0"/>
        <w:jc w:val="right"/>
        <w:rPr>
          <w:rFonts w:ascii="ＭＳ ゴシック" w:hAnsi="ＭＳ ゴシック"/>
          <w:szCs w:val="24"/>
        </w:rPr>
      </w:pPr>
      <w:r w:rsidRPr="00AE036C">
        <w:rPr>
          <w:rFonts w:ascii="ＭＳ ゴシック" w:hAnsi="ＭＳ ゴシック" w:hint="eastAsia"/>
          <w:szCs w:val="24"/>
        </w:rPr>
        <w:t>担当：保安・業務グループ 瀬谷、湯口、國坂</w:t>
      </w:r>
    </w:p>
    <w:sectPr w:rsidR="00FF400F" w:rsidRPr="00AE036C" w:rsidSect="00E13FFD">
      <w:pgSz w:w="11906" w:h="16838" w:code="9"/>
      <w:pgMar w:top="1276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851" w:rsidRDefault="00556851">
      <w:r>
        <w:separator/>
      </w:r>
    </w:p>
  </w:endnote>
  <w:endnote w:type="continuationSeparator" w:id="0">
    <w:p w:rsidR="00556851" w:rsidRDefault="00556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...赶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851" w:rsidRDefault="00556851">
      <w:r>
        <w:separator/>
      </w:r>
    </w:p>
  </w:footnote>
  <w:footnote w:type="continuationSeparator" w:id="0">
    <w:p w:rsidR="00556851" w:rsidRDefault="00556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06E8"/>
    <w:multiLevelType w:val="hybridMultilevel"/>
    <w:tmpl w:val="506A60D2"/>
    <w:lvl w:ilvl="0" w:tplc="04090005">
      <w:start w:val="1"/>
      <w:numFmt w:val="bullet"/>
      <w:lvlText w:val=""/>
      <w:lvlJc w:val="left"/>
      <w:pPr>
        <w:ind w:left="-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4" w:hanging="420"/>
      </w:pPr>
      <w:rPr>
        <w:rFonts w:ascii="Wingdings" w:hAnsi="Wingdings" w:hint="default"/>
      </w:rPr>
    </w:lvl>
  </w:abstractNum>
  <w:abstractNum w:abstractNumId="1" w15:restartNumberingAfterBreak="0">
    <w:nsid w:val="07AF7D1B"/>
    <w:multiLevelType w:val="hybridMultilevel"/>
    <w:tmpl w:val="9A08A006"/>
    <w:lvl w:ilvl="0" w:tplc="04090001">
      <w:start w:val="1"/>
      <w:numFmt w:val="bullet"/>
      <w:lvlText w:val=""/>
      <w:lvlJc w:val="left"/>
      <w:pPr>
        <w:ind w:left="169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7" w:hanging="420"/>
      </w:pPr>
      <w:rPr>
        <w:rFonts w:ascii="Wingdings" w:hAnsi="Wingdings" w:hint="default"/>
      </w:rPr>
    </w:lvl>
  </w:abstractNum>
  <w:abstractNum w:abstractNumId="2" w15:restartNumberingAfterBreak="0">
    <w:nsid w:val="0A7D16B8"/>
    <w:multiLevelType w:val="hybridMultilevel"/>
    <w:tmpl w:val="2EAE29C2"/>
    <w:lvl w:ilvl="0" w:tplc="17404B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3" w15:restartNumberingAfterBreak="0">
    <w:nsid w:val="0BE8685E"/>
    <w:multiLevelType w:val="hybridMultilevel"/>
    <w:tmpl w:val="4B5A373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CD08D9"/>
    <w:multiLevelType w:val="hybridMultilevel"/>
    <w:tmpl w:val="3528A62A"/>
    <w:lvl w:ilvl="0" w:tplc="04090005">
      <w:start w:val="1"/>
      <w:numFmt w:val="bullet"/>
      <w:lvlText w:val=""/>
      <w:lvlJc w:val="left"/>
      <w:pPr>
        <w:ind w:left="27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6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8" w:hanging="420"/>
      </w:pPr>
      <w:rPr>
        <w:rFonts w:ascii="Wingdings" w:hAnsi="Wingdings" w:hint="default"/>
      </w:rPr>
    </w:lvl>
  </w:abstractNum>
  <w:abstractNum w:abstractNumId="5" w15:restartNumberingAfterBreak="0">
    <w:nsid w:val="1C2570FC"/>
    <w:multiLevelType w:val="hybridMultilevel"/>
    <w:tmpl w:val="B8B69460"/>
    <w:lvl w:ilvl="0" w:tplc="A56496F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F42A0F"/>
    <w:multiLevelType w:val="hybridMultilevel"/>
    <w:tmpl w:val="938039B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50C66F9"/>
    <w:multiLevelType w:val="hybridMultilevel"/>
    <w:tmpl w:val="399A5674"/>
    <w:lvl w:ilvl="0" w:tplc="04090005">
      <w:start w:val="1"/>
      <w:numFmt w:val="bullet"/>
      <w:lvlText w:val=""/>
      <w:lvlJc w:val="left"/>
      <w:pPr>
        <w:ind w:left="-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4" w:hanging="420"/>
      </w:pPr>
      <w:rPr>
        <w:rFonts w:ascii="Wingdings" w:hAnsi="Wingdings" w:hint="default"/>
      </w:rPr>
    </w:lvl>
  </w:abstractNum>
  <w:abstractNum w:abstractNumId="8" w15:restartNumberingAfterBreak="0">
    <w:nsid w:val="2A0F4215"/>
    <w:multiLevelType w:val="hybridMultilevel"/>
    <w:tmpl w:val="C910F2E0"/>
    <w:lvl w:ilvl="0" w:tplc="8EBE9B0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4D6077"/>
    <w:multiLevelType w:val="hybridMultilevel"/>
    <w:tmpl w:val="EF1241E0"/>
    <w:lvl w:ilvl="0" w:tplc="0409000F">
      <w:start w:val="1"/>
      <w:numFmt w:val="decimal"/>
      <w:lvlText w:val="%1."/>
      <w:lvlJc w:val="left"/>
      <w:pPr>
        <w:ind w:left="-6" w:hanging="420"/>
      </w:pPr>
    </w:lvl>
    <w:lvl w:ilvl="1" w:tplc="04090017" w:tentative="1">
      <w:start w:val="1"/>
      <w:numFmt w:val="aiueoFullWidth"/>
      <w:lvlText w:val="(%2)"/>
      <w:lvlJc w:val="left"/>
      <w:pPr>
        <w:ind w:left="414" w:hanging="420"/>
      </w:pPr>
    </w:lvl>
    <w:lvl w:ilvl="2" w:tplc="04090011" w:tentative="1">
      <w:start w:val="1"/>
      <w:numFmt w:val="decimalEnclosedCircle"/>
      <w:lvlText w:val="%3"/>
      <w:lvlJc w:val="left"/>
      <w:pPr>
        <w:ind w:left="834" w:hanging="420"/>
      </w:pPr>
    </w:lvl>
    <w:lvl w:ilvl="3" w:tplc="0409000F" w:tentative="1">
      <w:start w:val="1"/>
      <w:numFmt w:val="decimal"/>
      <w:lvlText w:val="%4."/>
      <w:lvlJc w:val="left"/>
      <w:pPr>
        <w:ind w:left="1254" w:hanging="420"/>
      </w:pPr>
    </w:lvl>
    <w:lvl w:ilvl="4" w:tplc="04090017" w:tentative="1">
      <w:start w:val="1"/>
      <w:numFmt w:val="aiueoFullWidth"/>
      <w:lvlText w:val="(%5)"/>
      <w:lvlJc w:val="left"/>
      <w:pPr>
        <w:ind w:left="16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4" w:hanging="420"/>
      </w:pPr>
    </w:lvl>
    <w:lvl w:ilvl="6" w:tplc="0409000F" w:tentative="1">
      <w:start w:val="1"/>
      <w:numFmt w:val="decimal"/>
      <w:lvlText w:val="%7."/>
      <w:lvlJc w:val="left"/>
      <w:pPr>
        <w:ind w:left="2514" w:hanging="420"/>
      </w:pPr>
    </w:lvl>
    <w:lvl w:ilvl="7" w:tplc="04090017" w:tentative="1">
      <w:start w:val="1"/>
      <w:numFmt w:val="aiueoFullWidth"/>
      <w:lvlText w:val="(%8)"/>
      <w:lvlJc w:val="left"/>
      <w:pPr>
        <w:ind w:left="29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4" w:hanging="420"/>
      </w:pPr>
    </w:lvl>
  </w:abstractNum>
  <w:abstractNum w:abstractNumId="10" w15:restartNumberingAfterBreak="0">
    <w:nsid w:val="2BD82A9E"/>
    <w:multiLevelType w:val="hybridMultilevel"/>
    <w:tmpl w:val="A3206E5C"/>
    <w:lvl w:ilvl="0" w:tplc="7EE80A82">
      <w:start w:val="1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3276179C"/>
    <w:multiLevelType w:val="hybridMultilevel"/>
    <w:tmpl w:val="840A0530"/>
    <w:lvl w:ilvl="0" w:tplc="6E6CC4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2800BD7"/>
    <w:multiLevelType w:val="hybridMultilevel"/>
    <w:tmpl w:val="D77AEDA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44F6B2D"/>
    <w:multiLevelType w:val="hybridMultilevel"/>
    <w:tmpl w:val="F266F812"/>
    <w:lvl w:ilvl="0" w:tplc="0409000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7" w:hanging="420"/>
      </w:pPr>
      <w:rPr>
        <w:rFonts w:ascii="Wingdings" w:hAnsi="Wingdings" w:hint="default"/>
      </w:rPr>
    </w:lvl>
  </w:abstractNum>
  <w:abstractNum w:abstractNumId="14" w15:restartNumberingAfterBreak="0">
    <w:nsid w:val="3D5827C0"/>
    <w:multiLevelType w:val="hybridMultilevel"/>
    <w:tmpl w:val="B960218C"/>
    <w:lvl w:ilvl="0" w:tplc="EB6AE6F4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4C3380E"/>
    <w:multiLevelType w:val="hybridMultilevel"/>
    <w:tmpl w:val="458C943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E9E3613"/>
    <w:multiLevelType w:val="hybridMultilevel"/>
    <w:tmpl w:val="78DAA03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137746E"/>
    <w:multiLevelType w:val="hybridMultilevel"/>
    <w:tmpl w:val="8F9CBB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8A033D2"/>
    <w:multiLevelType w:val="hybridMultilevel"/>
    <w:tmpl w:val="95B82F9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BE0589F"/>
    <w:multiLevelType w:val="hybridMultilevel"/>
    <w:tmpl w:val="48A2CB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298399B"/>
    <w:multiLevelType w:val="hybridMultilevel"/>
    <w:tmpl w:val="65E6AC74"/>
    <w:lvl w:ilvl="0" w:tplc="64E4F072">
      <w:start w:val="1"/>
      <w:numFmt w:val="decimalFullWidth"/>
      <w:lvlText w:val="（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1" w15:restartNumberingAfterBreak="0">
    <w:nsid w:val="6BBC517D"/>
    <w:multiLevelType w:val="hybridMultilevel"/>
    <w:tmpl w:val="FC5E648C"/>
    <w:lvl w:ilvl="0" w:tplc="7E667158">
      <w:start w:val="1"/>
      <w:numFmt w:val="decimalFullWidth"/>
      <w:lvlText w:val="（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C5D5958"/>
    <w:multiLevelType w:val="hybridMultilevel"/>
    <w:tmpl w:val="B48AAD9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1"/>
  </w:num>
  <w:num w:numId="4">
    <w:abstractNumId w:val="13"/>
  </w:num>
  <w:num w:numId="5">
    <w:abstractNumId w:val="21"/>
  </w:num>
  <w:num w:numId="6">
    <w:abstractNumId w:val="17"/>
  </w:num>
  <w:num w:numId="7">
    <w:abstractNumId w:val="11"/>
  </w:num>
  <w:num w:numId="8">
    <w:abstractNumId w:val="14"/>
  </w:num>
  <w:num w:numId="9">
    <w:abstractNumId w:val="8"/>
  </w:num>
  <w:num w:numId="10">
    <w:abstractNumId w:val="10"/>
  </w:num>
  <w:num w:numId="11">
    <w:abstractNumId w:val="4"/>
  </w:num>
  <w:num w:numId="12">
    <w:abstractNumId w:val="2"/>
  </w:num>
  <w:num w:numId="13">
    <w:abstractNumId w:val="19"/>
  </w:num>
  <w:num w:numId="14">
    <w:abstractNumId w:val="22"/>
  </w:num>
  <w:num w:numId="15">
    <w:abstractNumId w:val="3"/>
  </w:num>
  <w:num w:numId="16">
    <w:abstractNumId w:val="12"/>
  </w:num>
  <w:num w:numId="17">
    <w:abstractNumId w:val="15"/>
  </w:num>
  <w:num w:numId="18">
    <w:abstractNumId w:val="6"/>
  </w:num>
  <w:num w:numId="19">
    <w:abstractNumId w:val="7"/>
  </w:num>
  <w:num w:numId="20">
    <w:abstractNumId w:val="9"/>
  </w:num>
  <w:num w:numId="21">
    <w:abstractNumId w:val="0"/>
  </w:num>
  <w:num w:numId="22">
    <w:abstractNumId w:val="18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B5"/>
    <w:rsid w:val="0001340B"/>
    <w:rsid w:val="00030E0B"/>
    <w:rsid w:val="000578AE"/>
    <w:rsid w:val="0008512E"/>
    <w:rsid w:val="000A3363"/>
    <w:rsid w:val="000B6A2C"/>
    <w:rsid w:val="000B7F61"/>
    <w:rsid w:val="000C61E1"/>
    <w:rsid w:val="001107CB"/>
    <w:rsid w:val="001229E6"/>
    <w:rsid w:val="00152C7D"/>
    <w:rsid w:val="001778F0"/>
    <w:rsid w:val="00177D60"/>
    <w:rsid w:val="0018531E"/>
    <w:rsid w:val="001965CE"/>
    <w:rsid w:val="001C0D03"/>
    <w:rsid w:val="001C5DB9"/>
    <w:rsid w:val="001D62F6"/>
    <w:rsid w:val="001E2A39"/>
    <w:rsid w:val="001E4DA7"/>
    <w:rsid w:val="00221E82"/>
    <w:rsid w:val="00236EE2"/>
    <w:rsid w:val="0024605F"/>
    <w:rsid w:val="0026374B"/>
    <w:rsid w:val="002667AE"/>
    <w:rsid w:val="00273923"/>
    <w:rsid w:val="0028522C"/>
    <w:rsid w:val="002A254C"/>
    <w:rsid w:val="002C1729"/>
    <w:rsid w:val="002D4C7F"/>
    <w:rsid w:val="002E07B4"/>
    <w:rsid w:val="002E0A75"/>
    <w:rsid w:val="002E58F6"/>
    <w:rsid w:val="002E6966"/>
    <w:rsid w:val="002F45B2"/>
    <w:rsid w:val="00344E99"/>
    <w:rsid w:val="00350898"/>
    <w:rsid w:val="003708F9"/>
    <w:rsid w:val="00371229"/>
    <w:rsid w:val="00381953"/>
    <w:rsid w:val="00384BE2"/>
    <w:rsid w:val="00396238"/>
    <w:rsid w:val="00396248"/>
    <w:rsid w:val="003A642A"/>
    <w:rsid w:val="003B21C3"/>
    <w:rsid w:val="003D05CD"/>
    <w:rsid w:val="003E3F0F"/>
    <w:rsid w:val="00402733"/>
    <w:rsid w:val="0040542D"/>
    <w:rsid w:val="00424E11"/>
    <w:rsid w:val="00425FC0"/>
    <w:rsid w:val="00473B30"/>
    <w:rsid w:val="00480294"/>
    <w:rsid w:val="004846C4"/>
    <w:rsid w:val="004950B0"/>
    <w:rsid w:val="00497C50"/>
    <w:rsid w:val="004A3FE6"/>
    <w:rsid w:val="004B1516"/>
    <w:rsid w:val="004B2A8C"/>
    <w:rsid w:val="004C7B56"/>
    <w:rsid w:val="00520682"/>
    <w:rsid w:val="00523FB4"/>
    <w:rsid w:val="005436F4"/>
    <w:rsid w:val="00544AE9"/>
    <w:rsid w:val="00556851"/>
    <w:rsid w:val="005576E8"/>
    <w:rsid w:val="00574986"/>
    <w:rsid w:val="005A2098"/>
    <w:rsid w:val="005A6238"/>
    <w:rsid w:val="005B125D"/>
    <w:rsid w:val="005E45DA"/>
    <w:rsid w:val="005F5B10"/>
    <w:rsid w:val="00612D7D"/>
    <w:rsid w:val="00615333"/>
    <w:rsid w:val="00617546"/>
    <w:rsid w:val="006238BC"/>
    <w:rsid w:val="00625010"/>
    <w:rsid w:val="00636627"/>
    <w:rsid w:val="00640543"/>
    <w:rsid w:val="00673F75"/>
    <w:rsid w:val="0067558C"/>
    <w:rsid w:val="006964A6"/>
    <w:rsid w:val="006A2F47"/>
    <w:rsid w:val="006A3FAA"/>
    <w:rsid w:val="006B2CBD"/>
    <w:rsid w:val="006B7AF4"/>
    <w:rsid w:val="006C2BB4"/>
    <w:rsid w:val="006E01E2"/>
    <w:rsid w:val="006E12E2"/>
    <w:rsid w:val="006F34FB"/>
    <w:rsid w:val="007274BB"/>
    <w:rsid w:val="0073435B"/>
    <w:rsid w:val="0073726F"/>
    <w:rsid w:val="00746005"/>
    <w:rsid w:val="007514DA"/>
    <w:rsid w:val="0076763F"/>
    <w:rsid w:val="00787260"/>
    <w:rsid w:val="007872D4"/>
    <w:rsid w:val="007914B2"/>
    <w:rsid w:val="007B6B86"/>
    <w:rsid w:val="007E0ECB"/>
    <w:rsid w:val="0081386A"/>
    <w:rsid w:val="0081475B"/>
    <w:rsid w:val="00826FC2"/>
    <w:rsid w:val="00827004"/>
    <w:rsid w:val="00832DE1"/>
    <w:rsid w:val="00845C45"/>
    <w:rsid w:val="00857D89"/>
    <w:rsid w:val="008644C3"/>
    <w:rsid w:val="00873894"/>
    <w:rsid w:val="0089409C"/>
    <w:rsid w:val="008B52F1"/>
    <w:rsid w:val="008B7275"/>
    <w:rsid w:val="008D325E"/>
    <w:rsid w:val="008F695C"/>
    <w:rsid w:val="008F7ABC"/>
    <w:rsid w:val="009017CD"/>
    <w:rsid w:val="0092146C"/>
    <w:rsid w:val="00922BF5"/>
    <w:rsid w:val="00926D3D"/>
    <w:rsid w:val="00954489"/>
    <w:rsid w:val="009726BD"/>
    <w:rsid w:val="00980475"/>
    <w:rsid w:val="009D047C"/>
    <w:rsid w:val="009F64FC"/>
    <w:rsid w:val="009F6F85"/>
    <w:rsid w:val="00A01A0F"/>
    <w:rsid w:val="00A05B4F"/>
    <w:rsid w:val="00A16FF5"/>
    <w:rsid w:val="00A3009A"/>
    <w:rsid w:val="00A4062F"/>
    <w:rsid w:val="00A43085"/>
    <w:rsid w:val="00A80EC2"/>
    <w:rsid w:val="00A838CE"/>
    <w:rsid w:val="00A8496F"/>
    <w:rsid w:val="00A87A50"/>
    <w:rsid w:val="00AA390D"/>
    <w:rsid w:val="00AA4F6B"/>
    <w:rsid w:val="00AB0BCC"/>
    <w:rsid w:val="00AB256A"/>
    <w:rsid w:val="00AB3520"/>
    <w:rsid w:val="00AB695C"/>
    <w:rsid w:val="00AE036C"/>
    <w:rsid w:val="00AE10BC"/>
    <w:rsid w:val="00B11056"/>
    <w:rsid w:val="00B33C75"/>
    <w:rsid w:val="00B50F23"/>
    <w:rsid w:val="00B63568"/>
    <w:rsid w:val="00B63A12"/>
    <w:rsid w:val="00BA513C"/>
    <w:rsid w:val="00BA778C"/>
    <w:rsid w:val="00BA7B7F"/>
    <w:rsid w:val="00BB1318"/>
    <w:rsid w:val="00BB2A52"/>
    <w:rsid w:val="00BB4589"/>
    <w:rsid w:val="00BC07B8"/>
    <w:rsid w:val="00BD412B"/>
    <w:rsid w:val="00BD69F5"/>
    <w:rsid w:val="00BF5DE7"/>
    <w:rsid w:val="00C0397F"/>
    <w:rsid w:val="00C0650D"/>
    <w:rsid w:val="00C16808"/>
    <w:rsid w:val="00C21BD6"/>
    <w:rsid w:val="00C30376"/>
    <w:rsid w:val="00C56E90"/>
    <w:rsid w:val="00C674A3"/>
    <w:rsid w:val="00C70150"/>
    <w:rsid w:val="00C714B4"/>
    <w:rsid w:val="00C810B5"/>
    <w:rsid w:val="00C940C1"/>
    <w:rsid w:val="00C94219"/>
    <w:rsid w:val="00CA2148"/>
    <w:rsid w:val="00CA3882"/>
    <w:rsid w:val="00CE089A"/>
    <w:rsid w:val="00CE31F1"/>
    <w:rsid w:val="00D15048"/>
    <w:rsid w:val="00D46592"/>
    <w:rsid w:val="00D525A1"/>
    <w:rsid w:val="00D54EF0"/>
    <w:rsid w:val="00D64DE6"/>
    <w:rsid w:val="00D92B61"/>
    <w:rsid w:val="00D92C86"/>
    <w:rsid w:val="00DA0506"/>
    <w:rsid w:val="00DA05C6"/>
    <w:rsid w:val="00DB231C"/>
    <w:rsid w:val="00DE4E58"/>
    <w:rsid w:val="00DF5843"/>
    <w:rsid w:val="00DF6D37"/>
    <w:rsid w:val="00DF6F19"/>
    <w:rsid w:val="00E078D1"/>
    <w:rsid w:val="00E13600"/>
    <w:rsid w:val="00E13FFD"/>
    <w:rsid w:val="00E14B9E"/>
    <w:rsid w:val="00E27C07"/>
    <w:rsid w:val="00E3525F"/>
    <w:rsid w:val="00E57639"/>
    <w:rsid w:val="00E62726"/>
    <w:rsid w:val="00E8443A"/>
    <w:rsid w:val="00EA1266"/>
    <w:rsid w:val="00EA189A"/>
    <w:rsid w:val="00EF37EB"/>
    <w:rsid w:val="00F02A45"/>
    <w:rsid w:val="00F11B5C"/>
    <w:rsid w:val="00F253C9"/>
    <w:rsid w:val="00F25D9C"/>
    <w:rsid w:val="00F273BB"/>
    <w:rsid w:val="00F40FFA"/>
    <w:rsid w:val="00F4307D"/>
    <w:rsid w:val="00F73DDD"/>
    <w:rsid w:val="00F74C12"/>
    <w:rsid w:val="00F803FD"/>
    <w:rsid w:val="00FA1ED0"/>
    <w:rsid w:val="00FA31CB"/>
    <w:rsid w:val="00FA3718"/>
    <w:rsid w:val="00FC3F97"/>
    <w:rsid w:val="00FF1A6D"/>
    <w:rsid w:val="00FF2658"/>
    <w:rsid w:val="00FF306E"/>
    <w:rsid w:val="00FF400F"/>
    <w:rsid w:val="00FF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505D8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  <w:rPr>
      <w:rFonts w:eastAsia="ＭＳ 明朝"/>
      <w:sz w:val="21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link w:val="aa"/>
    <w:uiPriority w:val="99"/>
    <w:unhideWhenUsed/>
    <w:pPr>
      <w:jc w:val="right"/>
    </w:pPr>
    <w:rPr>
      <w:rFonts w:eastAsia="ＭＳ 明朝"/>
      <w:sz w:val="21"/>
    </w:rPr>
  </w:style>
  <w:style w:type="character" w:customStyle="1" w:styleId="aa">
    <w:name w:val="結語 (文字)"/>
    <w:link w:val="a9"/>
    <w:uiPriority w:val="99"/>
    <w:rPr>
      <w:rFonts w:eastAsia="ＭＳ 明朝"/>
      <w:sz w:val="21"/>
    </w:rPr>
  </w:style>
  <w:style w:type="paragraph" w:styleId="ab">
    <w:name w:val="Balloon Text"/>
    <w:basedOn w:val="a"/>
    <w:link w:val="ac"/>
    <w:uiPriority w:val="99"/>
    <w:semiHidden/>
    <w:unhideWhenUsed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Pr>
      <w:color w:val="0000FF"/>
      <w:u w:val="single"/>
    </w:rPr>
  </w:style>
  <w:style w:type="character" w:styleId="ae">
    <w:name w:val="FollowedHyperlink"/>
    <w:uiPriority w:val="99"/>
    <w:semiHidden/>
    <w:unhideWhenUsed/>
    <w:rPr>
      <w:color w:val="800080"/>
      <w:u w:val="single"/>
    </w:rPr>
  </w:style>
  <w:style w:type="paragraph" w:customStyle="1" w:styleId="Default">
    <w:name w:val="Default"/>
    <w:rsid w:val="00C30376"/>
    <w:pPr>
      <w:widowControl w:val="0"/>
      <w:autoSpaceDE w:val="0"/>
      <w:autoSpaceDN w:val="0"/>
      <w:adjustRightInd w:val="0"/>
    </w:pPr>
    <w:rPr>
      <w:rFonts w:ascii="ＭＳ...赶." w:eastAsia="ＭＳ...赶." w:cs="ＭＳ...赶.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A430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9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32B48E-5B3F-44B1-B673-0CE1C11A9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2024-04-03T01:43:00Z</dcterms:created>
  <dcterms:modified xsi:type="dcterms:W3CDTF">2025-07-31T01:05:00Z</dcterms:modified>
</cp:coreProperties>
</file>